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Database Incident Root Cause Analysis (RCA) &amp; Remediation Guide</w:t>
      </w:r>
    </w:p>
    <w:p>
      <w:pPr>
        <w:pStyle w:val="Subtitle"/>
      </w:pPr>
      <w:r>
        <w:t xml:space="preserve">Finding H17 | Severity P1 | Owner Developer (Application SQL / ORM / Migrations) + DBA / Platform Engineer (Cluster GUCs / Vacuum / Pooling / Storage) | Environment cloudrun-showcase (synthetic-demo) | Generated 2026-10-27 17:23:43 UTC</w:t>
      </w:r>
    </w:p>
    <w:p>
      <w:pPr>
        <w:pStyle w:val="Heading1"/>
      </w:pPr>
      <w:r>
        <w:t xml:space="preserve">1. Incident Overview &amp; Executive Summary</w:t>
      </w:r>
    </w:p>
    <w:p>
      <w:pPr>
        <w:pStyle w:val="Heading2"/>
      </w:pPr>
      <w:r>
        <w:t xml:space="preserve">1.1 Executive Summary</w:t>
      </w:r>
    </w:p>
    <w:p>
      <w:r>
        <w:t xml:space="preserve">CircuitSQL detected finding H17 (Subtransaction SLRU disk reads and multixact age growth) in environment cloudrun-showcase (synthetic-demo) at 2026-10-27 17:23:43 UTC. Disk-backed SLRU lookups slowed every write and pushed age(datminmxid) up, risking multixact wraparound maintenance. The correlated report classifies the incident as P1 with triggers H2, H6, H11, H12, pg_stat_statements. CircuitSQL routes remediation to Developer (Application SQL / ORM / Migrations) + DBA / Platform Engineer (Cluster GUCs / Vacuum / Pooling / Storage). Environment cloudrun-showcase (synthetic-demo) reported 4 breached health check(s) across 2 correlated root-cause incident(s) and 2 query offender(s). CircuitSQL routes remediation to Developer (Application SQL / ORM / Migrations) + DBA / Platform Engineer (Cluster GUCs / Vacuum / Pooling / Storage).</w:t>
      </w:r>
    </w:p>
    <w:p>
      <w:pPr>
        <w:pStyle w:val="Heading2"/>
      </w:pPr>
      <w:r>
        <w:t xml:space="preserve">1.2 Document Metadata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Field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Incident 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CSQL-INC-H17-202610271723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 / Time of Incident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17:23:43 UTC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63 min (trigger -25 min to recovery +38 min; see section 4)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 Level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P1 - Critical (customer-visible outage or data-risk)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Affected Systems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circuitsql_monitor@db-primary.internal:5432/circuitsql (ssl_mode=require); orders and customers OLTP paths; environment cloudrun-showcase (synthetic-demo)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Database Engine &amp; Version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PostgreSQL 17.2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Lead Investigator(s)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Developer / Marlon Francis Briguera (incident commander); Backend Engineer (query path); DBA / Platform Engineer (cluster controls)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Current Status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Mitigated - monitoring for recurrence; permanent remediation tracked in section 7</w:t>
            </w:r>
          </w:p>
        </w:tc>
      </w:tr>
    </w:tbl>
    <w:p>
      <w:pPr>
        <w:pStyle w:val="Heading1"/>
      </w:pPr>
      <w:r>
        <w:t xml:space="preserve">2. Technical Environment Context</w:t>
      </w:r>
    </w:p>
    <w:p>
      <w:pPr>
        <w:pStyle w:val="Heading2"/>
      </w:pPr>
      <w:r>
        <w:t xml:space="preserve">2.1 System Topography</w:t>
      </w:r>
    </w:p>
    <w:p>
      <w:pPr>
        <w:pStyle w:val="CodeBlock"/>
      </w:pPr>
      <w:r>
        <w:t xml:space="preserve">Client / API (FastAPI, app_rw)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[PgBouncer :6432] -- pool_mode=transaction, default_pool_size=4x vCPU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[PostgreSQL primary circuitsql]  &lt;&lt; finding H17</w:t>
      </w:r>
    </w:p>
    <w:p>
      <w:pPr>
        <w:pStyle w:val="CodeBlock"/>
      </w:pPr>
      <w:r>
        <w:t xml:space="preserve">        |-- pg_stat_activity / pg_locks / pg_blocking_pids</w:t>
      </w:r>
    </w:p>
    <w:p>
      <w:pPr>
        <w:pStyle w:val="CodeBlock"/>
      </w:pPr>
      <w:r>
        <w:t xml:space="preserve">        |-- pg_stat_statements (offender ranking)</w:t>
      </w:r>
    </w:p>
    <w:p>
      <w:pPr>
        <w:pStyle w:val="CodeBlock"/>
      </w:pPr>
      <w:r>
        <w:t xml:space="preserve">        |-- pg_stat_checkpointer / pg_stat_io (PG 17/18 subsystem counters)</w:t>
      </w:r>
    </w:p>
    <w:p>
      <w:pPr>
        <w:pStyle w:val="CodeBlock"/>
      </w:pPr>
      <w:r>
        <w:t xml:space="preserve">        '-- [Read replica] analytics_ro (reporting, EXPLAIN ANALYZE rehearsals)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[CircuitSQL Monitor] -- H1-H18 probes, CSQL-S01..S07 security scan, RCA export</w:t>
      </w:r>
    </w:p>
    <w:p>
      <w:pPr>
        <w:pStyle w:val="Heading2"/>
      </w:pPr>
      <w:r>
        <w:t xml:space="preserve">2.2 Privilege &amp; Tool Prerequisites</w:t>
      </w:r>
    </w:p>
    <w:p>
      <w:r>
        <w:t xml:space="preserve">• Role membership: pg_monitor and pg_read_all_stats (read-only catalog access).</w:t>
      </w:r>
    </w:p>
    <w:p>
      <w:r>
        <w:t xml:space="preserve">• pg_stat_statements present in shared_preload_libraries and installed in the database.</w:t>
      </w:r>
    </w:p>
    <w:p>
      <w:r>
        <w:t xml:space="preserve">• PgBouncer admin console reachable on port 6432 for SHOW POOLS and RELOAD.</w:t>
      </w:r>
    </w:p>
    <w:p>
      <w:r>
        <w:t xml:space="preserve">• psql 17 client plus a shadow database for EXPLAIN (ANALYZE, BUFFERS) rehearsals; never run write DDL against production to inspect a plan.</w:t>
      </w:r>
    </w:p>
    <w:p>
      <w:r>
        <w:t xml:space="preserve">• ALTER SYSTEM requires a superuser or a role with the ALTER SYSTEM privilege; credentials come from the secret manager, never URL query strings.</w:t>
      </w:r>
    </w:p>
    <w:p>
      <w:r>
        <w:t xml:space="preserve">• Incident channel and GitLab issue write access for the fix MR linked in section 8.</w:t>
      </w:r>
    </w:p>
    <w:p>
      <w:pPr>
        <w:pStyle w:val="Heading1"/>
      </w:pPr>
      <w:r>
        <w:t xml:space="preserve">3. Symptoms &amp; Observed Evidence</w:t>
      </w:r>
    </w:p>
    <w:p>
      <w:pPr>
        <w:pStyle w:val="Heading2"/>
      </w:pPr>
      <w:r>
        <w:t xml:space="preserve">3.1 Observed vs. Expected Behavior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Aspect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Observed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Expected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Measured value vs. threshold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H17 measured 0 against 0 (observed).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Subtransaction SLRU hit ratio stays near 100% and age(datminmxid) stays far below the multixact warning rung.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Session and lock state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Blocking sessions and long transactions remain visible in pg_stat_activity; lock waits queue behind the head blocker.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Lock depth &lt;= 1, no idle-in-transaction session, and every statement bounded by lock_timeout and statement_timeout.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Workload impact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shows no customer-visible failure yet.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p95 within the 250 ms OLTP SLO and connection use below 85% of the pool budget.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 integrity and 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 data loss observed; the control gap maps to SQLSTATE 54000 handling.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Constraints validated, checksums clean, and CIS PostgreSQL 17 controls satisfied.</w:t>
            </w:r>
          </w:p>
        </w:tc>
      </w:tr>
    </w:tbl>
    <w:p>
      <w:pPr>
        <w:pStyle w:val="Heading2"/>
      </w:pPr>
      <w:r>
        <w:t xml:space="preserve">3.2 System Logs &amp; Error Codes</w:t>
      </w:r>
    </w:p>
    <w:p>
      <w:pPr>
        <w:pStyle w:val="Heading3"/>
      </w:pPr>
      <w:r>
        <w:t xml:space="preserve">Application Exception Log</w:t>
      </w:r>
    </w:p>
    <w:p>
      <w:pPr>
        <w:pStyle w:val="CodeBlock"/>
      </w:pPr>
      <w:r>
        <w:t xml:space="preserve">2026-10-27 17:11:43.812 UTC [api] ERROR orders.views: request failed route=/orders finding=H17</w:t>
      </w:r>
    </w:p>
    <w:p>
      <w:pPr>
        <w:pStyle w:val="CodeBlock"/>
      </w:pPr>
      <w:r>
        <w:t xml:space="preserve">No application exception; write latency rises with subtransaction depth.</w:t>
      </w:r>
    </w:p>
    <w:p>
      <w:pPr>
        <w:pStyle w:val="CodeBlock"/>
      </w:pPr>
      <w:r>
        <w:t xml:space="preserve">Traceback (most recent call last):</w:t>
      </w:r>
    </w:p>
    <w:p>
      <w:pPr>
        <w:pStyle w:val="CodeBlock"/>
      </w:pPr>
      <w:r>
        <w:t xml:space="preserve">  File "app/routes/orders.py", line 88, in create_order</w:t>
      </w:r>
    </w:p>
    <w:p>
      <w:pPr>
        <w:pStyle w:val="CodeBlock"/>
      </w:pPr>
      <w:r>
        <w:t xml:space="preserve">    session.commit()</w:t>
      </w:r>
    </w:p>
    <w:p>
      <w:pPr>
        <w:pStyle w:val="CodeBlock"/>
      </w:pPr>
      <w:r>
        <w:t xml:space="preserve">psycopg.errors.DatabaseError: LOG: MultiXact member wraparound protections are now enabled (SQLSTATE 54000)</w:t>
      </w:r>
    </w:p>
    <w:p>
      <w:pPr>
        <w:pStyle w:val="Heading3"/>
      </w:pPr>
      <w:r>
        <w:t xml:space="preserve">RDBMS Error Log</w:t>
      </w:r>
    </w:p>
    <w:p>
      <w:pPr>
        <w:pStyle w:val="CodeBlock"/>
      </w:pPr>
      <w:r>
        <w:t xml:space="preserve">2026-10-27 17:11:43.101 UTC [41892] LOG: process 41892 still waiting after 1000.042 ms</w:t>
      </w:r>
    </w:p>
    <w:p>
      <w:pPr>
        <w:pStyle w:val="CodeBlock"/>
      </w:pPr>
      <w:r>
        <w:t xml:space="preserve">LOG: MultiXact member wraparound protections are now enabled (SQLSTATE 54000)</w:t>
      </w:r>
    </w:p>
    <w:p>
      <w:pPr>
        <w:pStyle w:val="CodeBlock"/>
      </w:pPr>
      <w:r>
        <w:t xml:space="preserve">2026-10-27 17:11:44.204 UTC [41892] STATEMENT: /* finding=H17 */ SELECT name, blks_read, blks_hit FROM pg_stat_slru WHERE name IN ('Subtrans', 'MultiXactMember', 'MultiXactOffset');</w:t>
      </w:r>
    </w:p>
    <w:p>
      <w:pPr>
        <w:pStyle w:val="CodeBlock"/>
      </w:pPr>
      <w:r>
        <w:t xml:space="preserve">2026-10-27 17:11:45.318 UTC [41892] DETAIL: causal_tag=[CSQL-M23 · DIRECT] sqlstate=54000</w:t>
      </w:r>
    </w:p>
    <w:p>
      <w:pPr>
        <w:pStyle w:val="Heading1"/>
      </w:pPr>
      <w:r>
        <w:t xml:space="preserve">4. Timeline of Events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Phase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UTC Timestamp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Evidence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Trigger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16:58:43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H17 condition established: Subtransaction SLRU disk reads and multixact age growth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finding=H17; tag=[CSQL-M23 · DIRECT]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Alerting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17:05:43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 monitor evaluated the probe and raised the finding on the console.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environment=cloudrun-showcase (synthetic-demo); breached=false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Degradation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17:11:43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degraded: latency rose and lock or buffer pressure became visible.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H17 measured 0 against threshold 0 (cited) and is within threshold: Subtransaction SLRU hit ratio 100.0%; TLS/SSL posture maps to CIS PostgreSQL 17 Benchmark v1.0.0.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17:23:43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opened the per-finding RCA page and confirmed the mechanism against pg_stat_activity, pg_locks, and pg_stat_statements.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RCA page /console/rca/H17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17:32:43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terminated blockers and reloaded the connection pool as emergency mitigation (section 6.1).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pg_terminate_backend + PgBouncer RELOAD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18:01:43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Latency, lock depth, and connection use returned to baseline. On-call monitored the incident for 30 minutes before closing it.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 verified at 18:01:43 UTC</w:t>
            </w:r>
          </w:p>
        </w:tc>
      </w:tr>
    </w:tbl>
    <w:p>
      <w:pPr>
        <w:pStyle w:val="Heading1"/>
      </w:pPr>
      <w:r>
        <w:t xml:space="preserve">5. Technical Root Cause Analysis</w:t>
      </w:r>
    </w:p>
    <w:p>
      <w:pPr>
        <w:pStyle w:val="Heading2"/>
      </w:pPr>
      <w:r>
        <w:t xml:space="preserve">Causal Flow Diagram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Trigger H17: Subtransaction SLRU disk reads and multixact age growth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Mechanism: Nested SAVEPOINTs created a subtransaction per ORM flush, overflowing the subtra...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Symptom: Disk-backed SLRU lookups slowed every write and pushed age(datminmxid) up, risking...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Impact: orders/customers OLTP latency and write availability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Blast radius: checkout writes, orders reads, p95 SLO        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Heading2"/>
      </w:pPr>
      <w:r>
        <w:t xml:space="preserve">Primary Cause</w:t>
      </w:r>
    </w:p>
    <w:p>
      <w:r>
        <w:t xml:space="preserve">Nested SAVEPOINTs created a subtransaction per ORM flush, overflowing the subtransaction SLRU cache and forcing disk reads. Correlated verdict: Root Cause (H2 · High): PID 41892 idle in transaction for 312.0s holding RowExclusiveLock on public.orders [CSQL-M05 · DIRECT] -&gt; Proximate Cascading Symptoms (2 suppressed): H11 (Lock blocking chain depth 4 queued behind idle-in-transaction PID 41892 on public.orders [CSQL-M03 · INDIRECT]), H12 (public.orders dead-tuple ratio 34.0% (340,000 dead tuples) amplified by H6 autovacuum stall [CSQL-M01 · INDIRECT]).</w:t>
      </w:r>
    </w:p>
    <w:p>
      <w:pPr>
        <w:pStyle w:val="Heading2"/>
      </w:pPr>
      <w:r>
        <w:t xml:space="preserve">Secondary Cause</w:t>
      </w:r>
    </w:p>
    <w:p>
      <w:r>
        <w:t xml:space="preserve">The data layer wrapped every repository call in its own savepoint inside an outer transaction. Downstream correlation: Root Cause (H6 · Medium): Autovacuum disabled on public.orders while hot updates accumulate dead tuples [CSQL-M01 · DIRECT] (isolated breach, 0 downstream symptoms).</w:t>
      </w:r>
    </w:p>
    <w:p>
      <w:pPr>
        <w:pStyle w:val="Heading2"/>
      </w:pPr>
      <w:r>
        <w:t xml:space="preserve">Tertiary Cause</w:t>
      </w:r>
    </w:p>
    <w:p>
      <w:r>
        <w:t xml:space="preserve">Disk-backed SLRU lookups slowed every write and pushed age(datminmxid) up, risking multixact wraparound maintenance. Correlated evidence: Check H2 (High, owner DEVELOPER): value=312.0 vs. threshold=60.0 (cited) — PID 41892 idle in transaction for 312.0s holding RowExclusiveLock on public.orders [CSQL-M05 · DIRECT]</w:t>
      </w:r>
    </w:p>
    <w:p>
      <w:pPr>
        <w:pStyle w:val="Heading2"/>
      </w:pPr>
      <w:r>
        <w:t xml:space="preserve">Finding SQL</w:t>
      </w:r>
    </w:p>
    <w:p>
      <w:pPr>
        <w:pStyle w:val="CodeBlock"/>
      </w:pPr>
      <w:r>
        <w:t xml:space="preserve">SELECT name, blks_read, blks_hit</w:t>
      </w:r>
    </w:p>
    <w:p>
      <w:pPr>
        <w:pStyle w:val="CodeBlock"/>
      </w:pPr>
      <w:r>
        <w:t xml:space="preserve">  FROM pg_stat_slru</w:t>
      </w:r>
    </w:p>
    <w:p>
      <w:pPr>
        <w:pStyle w:val="CodeBlock"/>
      </w:pPr>
      <w:r>
        <w:t xml:space="preserve"> WHERE name IN ('Subtrans', 'MultiXactMember', 'MultiXactOffset');</w:t>
      </w:r>
    </w:p>
    <w:p>
      <w:pPr>
        <w:pStyle w:val="Heading2"/>
      </w:pPr>
      <w:r>
        <w:t xml:space="preserve">Metrics</w:t>
      </w:r>
    </w:p>
    <w:p>
      <w:r>
        <w:t xml:space="preserve">• Check H17: measured value 0 against threshold 0 (cited); state within threshold.</w:t>
      </w:r>
    </w:p>
    <w:p>
      <w:r>
        <w:t xml:space="preserve">• Probe detail: Subtransaction SLRU hit ratio 100.0%; TLS/SSL posture maps to CIS PostgreSQL 17 Benchmark v1.0.0.</w:t>
      </w:r>
    </w:p>
    <w:p>
      <w:r>
        <w:t xml:space="preserve">• PG 17/18 pg_stat_checkpointer: requested ratio 11.2%, write 1840.5 ms, sync 210.2 ms.</w:t>
      </w:r>
    </w:p>
    <w:p>
      <w:r>
        <w:t xml:space="preserve">• Waiters: LWLock buffer 2, IO 1.</w:t>
      </w:r>
    </w:p>
    <w:p>
      <w:pPr>
        <w:pStyle w:val="Heading2"/>
      </w:pPr>
      <w:r>
        <w:t xml:space="preserve">Causal Tag</w:t>
      </w:r>
    </w:p>
    <w:p>
      <w:r>
        <w:t xml:space="preserve">[CSQL-M23 · DIRECT]</w:t>
      </w:r>
    </w:p>
    <w:p>
      <w:pPr>
        <w:pStyle w:val="Heading1"/>
      </w:pPr>
      <w:r>
        <w:t xml:space="preserve">6. Step-by-Step Resolution &amp; Remediation Procedures</w:t>
      </w:r>
    </w:p>
    <w:p>
      <w:pPr>
        <w:pStyle w:val="Heading2"/>
      </w:pPr>
      <w:r>
        <w:t xml:space="preserve">6.1 Emergency Mitigation (Immediate Stabilization)</w:t>
      </w:r>
    </w:p>
    <w:p>
      <w:pPr>
        <w:pStyle w:val="Heading3"/>
      </w:pPr>
      <w:r>
        <w:t xml:space="preserve">Step 1 - Capture the blocker set before touching anything</w:t>
      </w:r>
    </w:p>
    <w:p>
      <w:pPr>
        <w:pStyle w:val="CodeBlock"/>
      </w:pPr>
      <w:r>
        <w:t xml:space="preserve">SELECT pid, usename, state,</w:t>
      </w:r>
    </w:p>
    <w:p>
      <w:pPr>
        <w:pStyle w:val="CodeBlock"/>
      </w:pPr>
      <w:r>
        <w:t xml:space="preserve">       now() - xact_start AS xact_age,</w:t>
      </w:r>
    </w:p>
    <w:p>
      <w:pPr>
        <w:pStyle w:val="CodeBlock"/>
      </w:pPr>
      <w:r>
        <w:t xml:space="preserve">       wait_event_type, wait_event,</w:t>
      </w:r>
    </w:p>
    <w:p>
      <w:pPr>
        <w:pStyle w:val="CodeBlock"/>
      </w:pPr>
      <w:r>
        <w:t xml:space="preserve">       pg_blocking_pids(pid) AS blockers,</w:t>
      </w:r>
    </w:p>
    <w:p>
      <w:pPr>
        <w:pStyle w:val="CodeBlock"/>
      </w:pPr>
      <w:r>
        <w:t xml:space="preserve">       left(query, 160) AS query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state &lt;&gt; 'idle'</w:t>
      </w:r>
    </w:p>
    <w:p>
      <w:pPr>
        <w:pStyle w:val="CodeBlock"/>
      </w:pPr>
      <w:r>
        <w:t xml:space="preserve">   AND (now() - xact_start &gt; interval '30 seconds'</w:t>
      </w:r>
    </w:p>
    <w:p>
      <w:pPr>
        <w:pStyle w:val="CodeBlock"/>
      </w:pPr>
      <w:r>
        <w:t xml:space="preserve">        OR wait_event_type = 'Lock')</w:t>
      </w:r>
    </w:p>
    <w:p>
      <w:pPr>
        <w:pStyle w:val="CodeBlock"/>
      </w:pPr>
      <w:r>
        <w:t xml:space="preserve"> ORDER BY xact_age DESC;</w:t>
      </w:r>
    </w:p>
    <w:p>
      <w:r>
        <w:t xml:space="preserve">Record the head blocker for H17 in the incident timeline before any termination. The capture is read-only and pg_monitor compatible.</w:t>
      </w:r>
    </w:p>
    <w:p>
      <w:pPr>
        <w:pStyle w:val="Heading3"/>
      </w:pPr>
      <w:r>
        <w:t xml:space="preserve">Step 2 - Terminate only the head blocking backend, with a bounded wait</w:t>
      </w:r>
    </w:p>
    <w:p>
      <w:pPr>
        <w:pStyle w:val="CodeBlock"/>
      </w:pPr>
      <w:r>
        <w:t xml:space="preserve">-- Replace 41892 with the head blocker captured in Step 1.</w:t>
      </w:r>
    </w:p>
    <w:p>
      <w:pPr>
        <w:pStyle w:val="CodeBlock"/>
      </w:pPr>
      <w:r>
        <w:t xml:space="preserve">SELECT pg_terminate_backend(41892, 5000);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Confirm the queue drains instead of re-queuing.</w:t>
      </w:r>
    </w:p>
    <w:p>
      <w:pPr>
        <w:pStyle w:val="CodeBlock"/>
      </w:pPr>
      <w:r>
        <w:t xml:space="preserve">SELECT count(*) AS queue_depth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cardinality(pg_blocking_pids(pid)) &gt; 0;</w:t>
      </w:r>
    </w:p>
    <w:p>
      <w:r>
        <w:t xml:space="preserve">Do not terminate blocked sessions first. They re-queue behind the same head blocker and the incident restarts.</w:t>
      </w:r>
    </w:p>
    <w:p>
      <w:pPr>
        <w:pStyle w:val="Heading3"/>
      </w:pPr>
      <w:r>
        <w:t xml:space="preserve">Step 3 - Drain and reload PgBouncer so pooled sessions pick up the new limits</w:t>
      </w:r>
    </w:p>
    <w:p>
      <w:pPr>
        <w:pStyle w:val="CodeBlock"/>
      </w:pPr>
      <w:r>
        <w:t xml:space="preserve">-- PgBouncer admin console (port 6432), not the PostgreSQL port.</w:t>
      </w:r>
    </w:p>
    <w:p>
      <w:pPr>
        <w:pStyle w:val="CodeBlock"/>
      </w:pPr>
      <w:r>
        <w:t xml:space="preserve">psql -h 127.0.0.1 -p 6432 -U pgbouncer pgbouncer -c 'SHOW POOLS;'</w:t>
      </w:r>
    </w:p>
    <w:p>
      <w:pPr>
        <w:pStyle w:val="CodeBlock"/>
      </w:pPr>
      <w:r>
        <w:t xml:space="preserve">psql -h 127.0.0.1 -p 6432 -U pgbouncer pgbouncer -c 'RELOAD;'</w:t>
      </w:r>
    </w:p>
    <w:p>
      <w:pPr>
        <w:pStyle w:val="CodeBlock"/>
      </w:pPr>
      <w:r>
        <w:t xml:space="preserve">psql -h 127.0.0.1 -p 6432 -U pgbouncer pgbouncer -c 'SHOW STATS;'</w:t>
      </w:r>
    </w:p>
    <w:p>
      <w:r>
        <w:t xml:space="preserve">RELOAD applies pgbouncer.ini pool_mode and default_pool_size without dropping the listener. Transaction pooling discards session-level state by design.</w:t>
      </w:r>
    </w:p>
    <w:p>
      <w:pPr>
        <w:pStyle w:val="Heading2"/>
      </w:pPr>
      <w:r>
        <w:t xml:space="preserve">6.2 Permanent Remediation Steps</w:t>
      </w:r>
    </w:p>
    <w:p>
      <w:pPr>
        <w:pStyle w:val="Heading3"/>
      </w:pPr>
      <w:r>
        <w:t xml:space="preserve">6.2.1 CREATE INDEX CONCURRENTLY &amp; EXPLAIN (ANALYZE, BUFFERS)</w:t>
      </w:r>
    </w:p>
    <w:p>
      <w:pPr>
        <w:pStyle w:val="CodeBlock"/>
      </w:pPr>
      <w:r>
        <w:t xml:space="preserve">-- 6.2.1 Build the replacement index without blocking writes.</w:t>
      </w:r>
    </w:p>
    <w:p>
      <w:pPr>
        <w:pStyle w:val="CodeBlock"/>
      </w:pPr>
      <w:r>
        <w:t xml:space="preserve">CREATE INDEX CONCURRENTLY IF NOT EXISTS idx_orders_customer_created</w:t>
      </w:r>
    </w:p>
    <w:p>
      <w:pPr>
        <w:pStyle w:val="CodeBlock"/>
      </w:pPr>
      <w:r>
        <w:t xml:space="preserve">    ON public.orders (customer_id, created_at DESC);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Prove the planner uses it before dropping or shipping anything else.</w:t>
      </w:r>
    </w:p>
    <w:p>
      <w:pPr>
        <w:pStyle w:val="CodeBlock"/>
      </w:pPr>
      <w:r>
        <w:t xml:space="preserve">EXPLAIN (ANALYZE, BUFFERS)</w:t>
      </w:r>
    </w:p>
    <w:p>
      <w:pPr>
        <w:pStyle w:val="CodeBlock"/>
      </w:pPr>
      <w:r>
        <w:t xml:space="preserve">SELECT id, status, total_cents</w:t>
      </w:r>
    </w:p>
    <w:p>
      <w:pPr>
        <w:pStyle w:val="CodeBlock"/>
      </w:pPr>
      <w:r>
        <w:t xml:space="preserve">  FROM public.orders</w:t>
      </w:r>
    </w:p>
    <w:p>
      <w:pPr>
        <w:pStyle w:val="CodeBlock"/>
      </w:pPr>
      <w:r>
        <w:t xml:space="preserve"> WHERE customer_id = $1</w:t>
      </w:r>
    </w:p>
    <w:p>
      <w:pPr>
        <w:pStyle w:val="CodeBlock"/>
      </w:pPr>
      <w:r>
        <w:t xml:space="preserve"> ORDER BY created_at DESC</w:t>
      </w:r>
    </w:p>
    <w:p>
      <w:pPr>
        <w:pStyle w:val="CodeBlock"/>
      </w:pPr>
      <w:r>
        <w:t xml:space="preserve"> LIMIT 50;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Finding-specific DDL for H17.</w:t>
      </w:r>
    </w:p>
    <w:p>
      <w:pPr>
        <w:pStyle w:val="CodeBlock"/>
      </w:pPr>
      <w:r>
        <w:t xml:space="preserve">-- Remove nested SAVEPOINTs; keep one transaction boundary per request.</w:t>
      </w:r>
    </w:p>
    <w:p>
      <w:r>
        <w:t xml:space="preserve">Fix the ORM transaction boundary rather than tuning SLRU sizes.</w:t>
      </w:r>
    </w:p>
    <w:p>
      <w:pPr>
        <w:pStyle w:val="Heading3"/>
      </w:pPr>
      <w:r>
        <w:t xml:space="preserve">6.2.2 ALTER SYSTEM SET statement_timeout = '5000ms' &amp; idle_in_transaction_session_timeout = '15000ms'</w:t>
      </w:r>
    </w:p>
    <w:p>
      <w:pPr>
        <w:pStyle w:val="CodeBlock"/>
      </w:pPr>
      <w:r>
        <w:t xml:space="preserve">-- 6.2.2 Bound every session at the cluster and role level.</w:t>
      </w:r>
    </w:p>
    <w:p>
      <w:pPr>
        <w:pStyle w:val="CodeBlock"/>
      </w:pPr>
      <w:r>
        <w:t xml:space="preserve">ALTER SYSTEM SET statement_timeout = '5000ms';</w:t>
      </w:r>
    </w:p>
    <w:p>
      <w:pPr>
        <w:pStyle w:val="CodeBlock"/>
      </w:pPr>
      <w:r>
        <w:t xml:space="preserve">ALTER SYSTEM SET idle_in_transaction_session_timeout = '15000ms';</w:t>
      </w:r>
    </w:p>
    <w:p>
      <w:pPr>
        <w:pStyle w:val="CodeBlock"/>
      </w:pPr>
      <w:r>
        <w:t xml:space="preserve">SELECT pg_reload_conf();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Verify the effective values for the application role.</w:t>
      </w:r>
    </w:p>
    <w:p>
      <w:pPr>
        <w:pStyle w:val="CodeBlock"/>
      </w:pPr>
      <w:r>
        <w:t xml:space="preserve">SELECT rolname, rolconfig</w:t>
      </w:r>
    </w:p>
    <w:p>
      <w:pPr>
        <w:pStyle w:val="CodeBlock"/>
      </w:pPr>
      <w:r>
        <w:t xml:space="preserve">  FROM pg_roles</w:t>
      </w:r>
    </w:p>
    <w:p>
      <w:pPr>
        <w:pStyle w:val="CodeBlock"/>
      </w:pPr>
      <w:r>
        <w:t xml:space="preserve"> WHERE rolname IN ('app_rw', 'migration_runner', 'analytics_ro');</w:t>
      </w:r>
    </w:p>
    <w:p>
      <w:r>
        <w:t xml:space="preserve">Per-role settings override cluster defaults. For H17, the idle-in-transaction ceiling is the control that prevents recurrence.</w:t>
      </w:r>
    </w:p>
    <w:p>
      <w:pPr>
        <w:pStyle w:val="Heading3"/>
      </w:pPr>
      <w:r>
        <w:t xml:space="preserve">6.2.3 Before/After @Transactional application refactor</w:t>
      </w:r>
    </w:p>
    <w:p>
      <w:pPr>
        <w:pStyle w:val="CodeBlock"/>
      </w:pPr>
      <w:r>
        <w:t xml:space="preserve"># Before: network I/O and retries live inside the transaction.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inventory.reserve(order.id)      # remote call holds the write lock</w:t>
      </w:r>
    </w:p>
    <w:p>
      <w:pPr>
        <w:pStyle w:val="CodeBlock"/>
      </w:pPr>
      <w:r>
        <w:t xml:space="preserve">    payments.authorize(order)        # another remote call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After: the transaction only covers database work.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outbox.enqueue("order.created", order.id)  # local insert, no I/O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Inventory and payment run after COMMIT, with their own short transactions.</w:t>
      </w:r>
    </w:p>
    <w:p>
      <w:r>
        <w:t xml:space="preserve">Keep only database work inside the transaction boundary. Run remote calls and retries after COMMIT.</w:t>
      </w:r>
    </w:p>
    <w:p>
      <w:pPr>
        <w:pStyle w:val="Heading1"/>
      </w:pPr>
      <w:r>
        <w:t xml:space="preserve">7. Preventative Action Items &amp; Monitoring Controls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Action Item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Type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Target Date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Owner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burn-rate alert for H17 with a 5-minute lookback and route it to the Monitor stage dashboard.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Monitoring control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Enforce statement_timeout, lock_timeout, and idle_in_transaction_session_timeout for every application role.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Configuration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Ship the reviewed remediation for H17 behind Tier 1 static analysis and Tier 2 shadow verification.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Code change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2026-11-10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regression test that fails when the finding reproduces against the showcase snapshot.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Test coverage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2026-11-06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Re-audit the control against CIS PostgreSQL 17 Benchmark v1.0.0 and record the evidence in the Govern stage.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2027-01-25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Software Architect / Technical Writer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Scheduled</w:t>
            </w:r>
          </w:p>
        </w:tc>
      </w:tr>
    </w:tbl>
    <w:p>
      <w:pPr>
        <w:pStyle w:val="Heading1"/>
      </w:pPr>
      <w:r>
        <w:t xml:space="preserve">8. Related Resources &amp; References</w:t>
      </w:r>
    </w:p>
    <w:p>
      <w:r>
        <w:t xml:space="preserve">• Internal Monitoring Dashboard: /console?stage=monitor&amp;view=rca&amp;finding=H17</w:t>
      </w:r>
    </w:p>
    <w:p>
      <w:r>
        <w:t xml:space="preserve">• Related Merge Request: !0 - fix MR to be opened from section 6.2 (H17)</w:t>
      </w:r>
    </w:p>
    <w:p>
      <w:r>
        <w:t xml:space="preserve">• Runbook Reference: src/circuitsql/skills/root-cause-analysis/SKILL.md section 4-6; docs/specs/v3-spec.md (finding H17)</w:t>
      </w:r>
    </w:p>
    <w:p>
      <w:r>
        <w:t xml:space="preserve">• Vendor Documentation: https://www.postgresql.org/docs/17/transaction-id.html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20"/>
    </w:pPr>
    <w:rPr>
      <w:b/>
      <w:sz w:val="34"/>
      <w:szCs w:val="34"/>
      <w:color w:val="0F2A44"/>
    </w:rPr>
  </w:style>
  <w:style w:type="paragraph" w:styleId="Subtitle">
    <w:name w:val="Subtitle"/>
    <w:basedOn w:val="Normal"/>
    <w:rPr>
      <w:color w:val="4A5A6A"/>
      <w:sz w:val="18"/>
      <w:szCs w:val="18"/>
    </w:rPr>
  </w:style>
  <w:style w:type="paragraph" w:styleId="Heading1">
    <w:name w:val="Heading1"/>
    <w:basedOn w:val="Normal"/>
    <w:pPr>
      <w:keepNext/>
      <w:spacing w:before="240" w:after="80"/>
    </w:pPr>
    <w:rPr>
      <w:b/>
      <w:color w:val="12263A"/>
      <w:sz w:val="26"/>
      <w:szCs w:val="26"/>
    </w:rPr>
  </w:style>
  <w:style w:type="paragraph" w:styleId="Heading2">
    <w:name w:val="Heading2"/>
    <w:basedOn w:val="Normal"/>
    <w:pPr>
      <w:keepNext/>
      <w:spacing w:before="200" w:after="80"/>
    </w:pPr>
    <w:rPr>
      <w:b/>
      <w:color w:val="1F3A56"/>
      <w:sz w:val="22"/>
      <w:szCs w:val="22"/>
    </w:rPr>
  </w:style>
  <w:style w:type="paragraph" w:styleId="Heading3">
    <w:name w:val="Heading3"/>
    <w:basedOn w:val="Normal"/>
    <w:pPr>
      <w:keepNext/>
      <w:spacing w:before="160" w:after="80"/>
    </w:pPr>
    <w:rPr>
      <w:b/>
      <w:color w:val="2B4B68"/>
      <w:sz w:val="20"/>
      <w:szCs w:val="20"/>
    </w:rPr>
  </w:style>
  <w:style w:type="paragraph" w:styleId="CodeBlock">
    <w:name w:val="Code Block"/>
    <w:basedOn w:val="Normal"/>
    <w:pPr>
      <w:keepLines/>
      <w:spacing w:before="0" w:after="0" w:line="216" w:lineRule="auto"/>
      <w:shd w:val="clear" w:color="auto" w:fill="F1F4F8"/>
    </w:pPr>
    <w:rPr>
      <w:rFonts w:ascii="Consolas" w:hAnsi="Consolas" w:cs="Consolas"/>
      <w:sz w:val="17"/>
      <w:szCs w:val="1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