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H5 | Severity P1 | Owner DBA / Platform Engineer (Cluster GUCs / Vacuum / Pooling / Storage) + Developer (Application SQL / ORM / Migrations) | Environment cloudrun-showcase (synthetic-demo) | Generated 2026-10-27 17:23:56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H5 (Idle backend bloat from connections held outside a transaction) in environment cloudrun-showcase (synthetic-demo) at 2026-10-27 17:23:56 UTC. Idle backends consumed connection slots and memory, pushing peak traffic toward the H4 saturation ceiling. The correlated report classifies the incident as P1 with triggers H2, H6, H11, H12, pg_stat_statements. CircuitSQL routes remediation to DBA / Platform Engineer (Cluster GUCs / Vacuum / Pooling / Storage) + Developer (Application SQL / ORM / Migrations).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CSQL-INC-H5-202610271723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17:23:56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H5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H5 evaluated as observed.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Idle backends track the live pool size, and idle_session_timeout reaps connections the application leaks.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no customer-visible failure yet.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53300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17:11:56.812 UTC [api] ERROR orders.views: request failed route=/orders finding=H5</w:t>
      </w:r>
    </w:p>
    <w:p>
      <w:pPr>
        <w:pStyle w:val="CodeBlock"/>
      </w:pPr>
      <w:r>
        <w:t xml:space="preserve">psycopg.errors.TooManyConnections: connection pool exhausted under peak load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FATAL: sorry, too many clients already (SQLSTATE 53300)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17:11:56.101 UTC [41892] LOG: process 41892 still waiting after 1000.042 ms</w:t>
      </w:r>
    </w:p>
    <w:p>
      <w:pPr>
        <w:pStyle w:val="CodeBlock"/>
      </w:pPr>
      <w:r>
        <w:t xml:space="preserve">FATAL: sorry, too many clients already (SQLSTATE 53300)</w:t>
      </w:r>
    </w:p>
    <w:p>
      <w:pPr>
        <w:pStyle w:val="CodeBlock"/>
      </w:pPr>
      <w:r>
        <w:t xml:space="preserve">2026-10-27 17:11:57.204 UTC [41892] STATEMENT: /* finding=H5 */ SELECT count(*) AS idle_connections, count(*) FILTER (WHERE state = 'idle') AS plain_idle FROM pg_stat_activity WHERE...</w:t>
      </w:r>
    </w:p>
    <w:p>
      <w:pPr>
        <w:pStyle w:val="CodeBlock"/>
      </w:pPr>
      <w:r>
        <w:t xml:space="preserve">2026-10-27 17:11:58.318 UTC [41892] DETAIL: causal_tag=[CSQL-M08 · INDIRECT] sqlstate=53300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16:58:56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H5 condition established: Idle backend bloat from connections held outside a transaction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finding=H5; tag=[CSQL-M08 · INDIRECT]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17:05:56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17:11:56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snapshot captured cloudrun-showcase (synthetic-demo) at 2026-10-27 17:23:56 UTC without a live catalogue row for H5.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17:23:56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/console/rca/H5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17:32:56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18:01:56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18:01:56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H5: Idle backend bloat from connections held outside a transaction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Application workers opened pooled connections eagerly and never returned them. I...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Idle backends consumed connection slots and memory, pushing peak traffic toward th...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Application workers opened pooled connections eagerly and never returned them. Idle backends accumulated between traffic bursts.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idle_session_timeout was unset. The pool had no max_lifetime / pool_recycle policy.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Idle backends consumed connection slots and memory, pushing peak traffic toward the H4 saturation ceiling.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count(*) AS idle_connections,</w:t>
      </w:r>
    </w:p>
    <w:p>
      <w:pPr>
        <w:pStyle w:val="CodeBlock"/>
      </w:pPr>
      <w:r>
        <w:t xml:space="preserve">       count(*) FILTER (WHERE state = 'idle') AS plain_idle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= 'idle';</w:t>
      </w:r>
    </w:p>
    <w:p>
      <w:pPr>
        <w:pStyle w:val="Heading2"/>
      </w:pPr>
      <w:r>
        <w:t xml:space="preserve">Metrics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r>
        <w:t xml:space="preserve">• The snapshot has no catalogue evidence for H5. The exported document records the deterministic probe and the expected threshold.</w:t>
      </w:r>
    </w:p>
    <w:p>
      <w:pPr>
        <w:pStyle w:val="Heading2"/>
      </w:pPr>
      <w:r>
        <w:t xml:space="preserve">Causal Tag</w:t>
      </w:r>
    </w:p>
    <w:p>
      <w:r>
        <w:t xml:space="preserve">[CSQL-M08 · INDIRECT]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H5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H5.</w:t>
      </w:r>
    </w:p>
    <w:p>
      <w:pPr>
        <w:pStyle w:val="CodeBlock"/>
      </w:pPr>
      <w:r>
        <w:t xml:space="preserve">ALTER SYSTEM SET idle_session_timeout = '300000ms';</w:t>
      </w:r>
    </w:p>
    <w:p>
      <w:r>
        <w:t xml:space="preserve">Idle (not in transaction) backends are cheaper than H2 locks but still consume slots.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H5,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H5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H5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/console?stage=monitor&amp;view=rca&amp;finding=H5</w:t>
      </w:r>
    </w:p>
    <w:p>
      <w:r>
        <w:t xml:space="preserve">• Related Merge Request: !0 - fix MR to be opened from section 6.2 (H5)</w:t>
      </w:r>
    </w:p>
    <w:p>
      <w:r>
        <w:t xml:space="preserve">• Runbook Reference: src/circuitsql/skills/root-cause-analysis/SKILL.md section 4-6; docs/specs/v3-spec.md (finding H5)</w:t>
      </w:r>
    </w:p>
    <w:p>
      <w:r>
        <w:t xml:space="preserve">• Vendor Documentation: https://www.postgresql.org/docs/17/runtime-config-connection.html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